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3A" w:rsidRPr="00F00D3A" w:rsidRDefault="00F00D3A" w:rsidP="00F00D3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UCHWAŁA NR 85</w:t>
      </w:r>
      <w:r w:rsidR="00913639">
        <w:rPr>
          <w:rFonts w:ascii="Times New Roman" w:hAnsi="Times New Roman" w:cs="Times New Roman"/>
          <w:sz w:val="24"/>
          <w:szCs w:val="24"/>
        </w:rPr>
        <w:t>3</w:t>
      </w:r>
      <w:r w:rsidRPr="00F00D3A">
        <w:rPr>
          <w:rFonts w:ascii="Times New Roman" w:hAnsi="Times New Roman" w:cs="Times New Roman"/>
          <w:sz w:val="24"/>
          <w:szCs w:val="24"/>
        </w:rPr>
        <w:t>/22</w:t>
      </w:r>
    </w:p>
    <w:p w:rsidR="00F00D3A" w:rsidRPr="00F00D3A" w:rsidRDefault="00F00D3A" w:rsidP="00F0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RADY MIASTA TORUNIA</w:t>
      </w:r>
    </w:p>
    <w:p w:rsidR="00F00D3A" w:rsidRPr="00F00D3A" w:rsidRDefault="00F00D3A" w:rsidP="00F0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z dnia 12 maja 2022 r.</w:t>
      </w:r>
    </w:p>
    <w:p w:rsidR="00354045" w:rsidRPr="00F00D3A" w:rsidRDefault="00354045" w:rsidP="00F00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A26BB7" w:rsidP="00F00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w sprawie zatwierdzenia wniosku o wsparcie ze środków Rządowego Funduszu Rozwoju Mieszkalnictwa na sfinansowanie objęcia udziałów w istniejącej Społecznej Inicjatywie Mieszkaniowej – Toruńskim Towarzystwie Budownictwa Społecznego spółka z ograniczoną odpowiedzialnością w Toruniu w związku z inwestycją</w:t>
      </w:r>
      <w:r w:rsidR="00F00D3A" w:rsidRPr="00F00D3A">
        <w:rPr>
          <w:rFonts w:ascii="Times New Roman" w:hAnsi="Times New Roman" w:cs="Times New Roman"/>
          <w:sz w:val="24"/>
          <w:szCs w:val="24"/>
        </w:rPr>
        <w:t xml:space="preserve"> mieszkaniową  w Toruniu, przy </w:t>
      </w:r>
      <w:r w:rsidR="00F9161B">
        <w:rPr>
          <w:rFonts w:ascii="Times New Roman" w:hAnsi="Times New Roman" w:cs="Times New Roman"/>
          <w:sz w:val="24"/>
          <w:szCs w:val="24"/>
        </w:rPr>
        <w:t>ul. </w:t>
      </w:r>
      <w:r w:rsidRPr="00F00D3A">
        <w:rPr>
          <w:rFonts w:ascii="Times New Roman" w:hAnsi="Times New Roman" w:cs="Times New Roman"/>
          <w:sz w:val="24"/>
          <w:szCs w:val="24"/>
        </w:rPr>
        <w:t>Poznańskiej 296A „budynek nr 2”</w:t>
      </w:r>
      <w:r w:rsidR="00427BD4">
        <w:rPr>
          <w:rFonts w:ascii="Times New Roman" w:hAnsi="Times New Roman" w:cs="Times New Roman"/>
          <w:sz w:val="24"/>
          <w:szCs w:val="24"/>
        </w:rPr>
        <w:t>.</w:t>
      </w:r>
    </w:p>
    <w:p w:rsidR="00354045" w:rsidRPr="00F00D3A" w:rsidRDefault="00354045" w:rsidP="00F00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A26BB7" w:rsidP="00F00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Na podstawie art. 18 ust. 2 pkt 15 ustawy z dnia 8 marca 199</w:t>
      </w:r>
      <w:r w:rsidR="00F9161B">
        <w:rPr>
          <w:rFonts w:ascii="Times New Roman" w:hAnsi="Times New Roman" w:cs="Times New Roman"/>
          <w:sz w:val="24"/>
          <w:szCs w:val="24"/>
        </w:rPr>
        <w:t>0 r. o samorządzie gminnym (Dz. </w:t>
      </w:r>
      <w:r w:rsidRPr="00F00D3A">
        <w:rPr>
          <w:rFonts w:ascii="Times New Roman" w:hAnsi="Times New Roman" w:cs="Times New Roman"/>
          <w:sz w:val="24"/>
          <w:szCs w:val="24"/>
        </w:rPr>
        <w:t>U. z 2022 r., poz. 559</w:t>
      </w:r>
      <w:r w:rsidR="00F00D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00D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0D3A">
        <w:rPr>
          <w:rFonts w:ascii="Times New Roman" w:hAnsi="Times New Roman" w:cs="Times New Roman"/>
          <w:sz w:val="24"/>
          <w:szCs w:val="24"/>
        </w:rPr>
        <w:t>. zm.</w:t>
      </w:r>
      <w:r w:rsidRPr="00F00D3A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 w:rsidRPr="00F00D3A">
        <w:rPr>
          <w:rFonts w:ascii="Times New Roman" w:hAnsi="Times New Roman" w:cs="Times New Roman"/>
          <w:sz w:val="24"/>
          <w:szCs w:val="24"/>
        </w:rPr>
        <w:t>) w zw. z art. 33m ust. 1 ustawy z dnia 26 października 1995 r. o niektórych formach popierania budownictwa mieszkaniowego (Dz. U. z 2021 r.</w:t>
      </w:r>
      <w:r w:rsidR="00F9161B">
        <w:rPr>
          <w:rFonts w:ascii="Times New Roman" w:hAnsi="Times New Roman" w:cs="Times New Roman"/>
          <w:sz w:val="24"/>
          <w:szCs w:val="24"/>
        </w:rPr>
        <w:t xml:space="preserve"> poz. </w:t>
      </w:r>
      <w:r w:rsidRPr="00F00D3A">
        <w:rPr>
          <w:rFonts w:ascii="Times New Roman" w:hAnsi="Times New Roman" w:cs="Times New Roman"/>
          <w:sz w:val="24"/>
          <w:szCs w:val="24"/>
        </w:rPr>
        <w:t>2224) uchwala się, co następuje:</w:t>
      </w:r>
    </w:p>
    <w:p w:rsidR="00F00D3A" w:rsidRDefault="00F00D3A" w:rsidP="00F00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A26BB7" w:rsidP="00F00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§</w:t>
      </w:r>
      <w:r w:rsidR="00F00D3A">
        <w:rPr>
          <w:rFonts w:ascii="Times New Roman" w:hAnsi="Times New Roman" w:cs="Times New Roman"/>
          <w:sz w:val="24"/>
          <w:szCs w:val="24"/>
        </w:rPr>
        <w:t xml:space="preserve"> </w:t>
      </w:r>
      <w:r w:rsidRPr="00F00D3A">
        <w:rPr>
          <w:rFonts w:ascii="Times New Roman" w:hAnsi="Times New Roman" w:cs="Times New Roman"/>
          <w:sz w:val="24"/>
          <w:szCs w:val="24"/>
        </w:rPr>
        <w:t>1. Zatwierdza się wniosek Prezydenta Miasta</w:t>
      </w:r>
      <w:r w:rsidR="00F00D3A" w:rsidRPr="00F00D3A">
        <w:rPr>
          <w:rFonts w:ascii="Times New Roman" w:hAnsi="Times New Roman" w:cs="Times New Roman"/>
          <w:sz w:val="24"/>
          <w:szCs w:val="24"/>
        </w:rPr>
        <w:t xml:space="preserve"> Torunia do Ministra Rozwoju </w:t>
      </w:r>
      <w:r w:rsidR="00F9161B">
        <w:rPr>
          <w:rFonts w:ascii="Times New Roman" w:hAnsi="Times New Roman" w:cs="Times New Roman"/>
          <w:sz w:val="24"/>
          <w:szCs w:val="24"/>
        </w:rPr>
        <w:t>i </w:t>
      </w:r>
      <w:r w:rsidRPr="00F00D3A">
        <w:rPr>
          <w:rFonts w:ascii="Times New Roman" w:hAnsi="Times New Roman" w:cs="Times New Roman"/>
          <w:sz w:val="24"/>
          <w:szCs w:val="24"/>
        </w:rPr>
        <w:t>Technologii o wsparcie ze środków Rządowego Funduszu Rozwoju Mieszkalnictwa na sfinansowanie działania polegającego na objęciu przez Gminę Miasta Toruń udziałów w istniejącej Społecznej Inicjatywie Mieszkaniowej – Toruńskim Towarzystwie Budownictwa Społecznego spółka z ograniczoną odpowiedzialnością w Toruniu w celu realizacji inwestycji mieszkaniowej polegającej na budowie na terenie nieruchomości położonej w Toruniu posiadającej obecnie adres przy ul. Poznańskiej 296A budynku mieszkalnego wielorodzinnego oznaczonego w zatwierdzonym projekcie budowlanym jako „budynek nr 2”, stanowiący załącznik do niniejszej uchwały.</w:t>
      </w:r>
    </w:p>
    <w:p w:rsidR="00354045" w:rsidRPr="00F00D3A" w:rsidRDefault="00354045" w:rsidP="00F00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A26BB7" w:rsidP="00F00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§ 2. Wykonanie uchwały powierza się Prezydentowi Miasta Torunia.</w:t>
      </w:r>
    </w:p>
    <w:p w:rsidR="00F9161B" w:rsidRDefault="00F9161B" w:rsidP="00F00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A26BB7" w:rsidP="00F00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354045" w:rsidRPr="00F00D3A" w:rsidRDefault="00354045" w:rsidP="00F00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354045" w:rsidP="00F00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354045" w:rsidP="00F00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354045" w:rsidP="00F00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45" w:rsidRPr="00F00D3A" w:rsidRDefault="00A26BB7" w:rsidP="00F00D3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Przewodniczący</w:t>
      </w:r>
    </w:p>
    <w:p w:rsidR="00354045" w:rsidRPr="00F00D3A" w:rsidRDefault="00A26BB7" w:rsidP="00F00D3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F00D3A">
        <w:rPr>
          <w:rFonts w:ascii="Times New Roman" w:hAnsi="Times New Roman" w:cs="Times New Roman"/>
          <w:sz w:val="24"/>
          <w:szCs w:val="24"/>
        </w:rPr>
        <w:t>Rady Miasta Torunia</w:t>
      </w:r>
    </w:p>
    <w:p w:rsidR="00354045" w:rsidRPr="00F00D3A" w:rsidRDefault="00FD4F46" w:rsidP="00F00D3A">
      <w:pPr>
        <w:spacing w:after="0" w:line="240" w:lineRule="auto"/>
        <w:ind w:firstLine="3402"/>
        <w:jc w:val="center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/-/</w:t>
      </w:r>
      <w:r w:rsidR="00F00D3A">
        <w:rPr>
          <w:rFonts w:ascii="Times New Roman" w:hAnsi="Times New Roman" w:cs="Times New Roman"/>
          <w:color w:val="030303"/>
          <w:sz w:val="24"/>
          <w:szCs w:val="24"/>
        </w:rPr>
        <w:t>Marcin</w:t>
      </w:r>
      <w:r w:rsidR="00A26BB7" w:rsidRPr="00F00D3A">
        <w:rPr>
          <w:rFonts w:ascii="Times New Roman" w:hAnsi="Times New Roman" w:cs="Times New Roman"/>
          <w:color w:val="030303"/>
          <w:sz w:val="24"/>
          <w:szCs w:val="24"/>
        </w:rPr>
        <w:t xml:space="preserve"> Czyżniewski</w:t>
      </w:r>
      <w:bookmarkStart w:id="0" w:name="_GoBack"/>
      <w:bookmarkEnd w:id="0"/>
    </w:p>
    <w:sectPr w:rsidR="00354045" w:rsidRPr="00F00D3A" w:rsidSect="00F00D3A">
      <w:pgSz w:w="11906" w:h="16838"/>
      <w:pgMar w:top="1417" w:right="1417" w:bottom="1417" w:left="1417" w:header="0" w:footer="0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86" w:rsidRDefault="000A7486">
      <w:pPr>
        <w:spacing w:after="0" w:line="240" w:lineRule="auto"/>
      </w:pPr>
      <w:r>
        <w:separator/>
      </w:r>
    </w:p>
  </w:endnote>
  <w:endnote w:type="continuationSeparator" w:id="0">
    <w:p w:rsidR="000A7486" w:rsidRDefault="000A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86" w:rsidRDefault="000A7486">
      <w:r>
        <w:separator/>
      </w:r>
    </w:p>
  </w:footnote>
  <w:footnote w:type="continuationSeparator" w:id="0">
    <w:p w:rsidR="000A7486" w:rsidRDefault="000A7486">
      <w:r>
        <w:continuationSeparator/>
      </w:r>
    </w:p>
  </w:footnote>
  <w:footnote w:id="1">
    <w:p w:rsidR="00354045" w:rsidRPr="00F00D3A" w:rsidRDefault="00A26BB7">
      <w:pPr>
        <w:pStyle w:val="Przypisdolny"/>
        <w:rPr>
          <w:rFonts w:ascii="Times New Roman" w:hAnsi="Times New Roman"/>
          <w:sz w:val="20"/>
          <w:szCs w:val="20"/>
        </w:rPr>
      </w:pPr>
      <w:r w:rsidRPr="00F00D3A">
        <w:rPr>
          <w:rFonts w:ascii="Times New Roman" w:hAnsi="Times New Roman"/>
          <w:sz w:val="20"/>
          <w:szCs w:val="20"/>
        </w:rPr>
        <w:footnoteRef/>
      </w:r>
      <w:r w:rsidR="00F00D3A" w:rsidRPr="00F00D3A">
        <w:rPr>
          <w:rFonts w:ascii="Times New Roman" w:hAnsi="Times New Roman"/>
          <w:sz w:val="20"/>
          <w:szCs w:val="20"/>
        </w:rPr>
        <w:t xml:space="preserve"> </w:t>
      </w:r>
      <w:r w:rsidRPr="00F00D3A">
        <w:rPr>
          <w:rFonts w:ascii="Times New Roman" w:hAnsi="Times New Roman"/>
          <w:sz w:val="20"/>
          <w:szCs w:val="20"/>
        </w:rPr>
        <w:t>Zmiany tekstu jednolitego ustawy zostały ogłosz</w:t>
      </w:r>
      <w:r w:rsidR="00F00D3A">
        <w:rPr>
          <w:rFonts w:ascii="Times New Roman" w:hAnsi="Times New Roman"/>
          <w:sz w:val="20"/>
          <w:szCs w:val="20"/>
        </w:rPr>
        <w:t>one w Dz. U. z 2022 r. poz. 583.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745"/>
    <w:multiLevelType w:val="multilevel"/>
    <w:tmpl w:val="86C0F6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A3EFC"/>
    <w:multiLevelType w:val="multilevel"/>
    <w:tmpl w:val="22DCBD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45"/>
    <w:rsid w:val="000A7486"/>
    <w:rsid w:val="001336C2"/>
    <w:rsid w:val="00354045"/>
    <w:rsid w:val="00427BD4"/>
    <w:rsid w:val="007416A6"/>
    <w:rsid w:val="007B4491"/>
    <w:rsid w:val="0088566D"/>
    <w:rsid w:val="00913639"/>
    <w:rsid w:val="00A26BB7"/>
    <w:rsid w:val="00C74150"/>
    <w:rsid w:val="00E209C6"/>
    <w:rsid w:val="00F00D3A"/>
    <w:rsid w:val="00F9161B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A7E4"/>
  <w15:docId w15:val="{EA2A94F1-149A-482F-8C69-8151A50A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ListLabel1">
    <w:name w:val="ListLabel 1"/>
    <w:rPr>
      <w:b/>
      <w:i w:val="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 Narożna</dc:creator>
  <cp:lastModifiedBy>b.czerwonka</cp:lastModifiedBy>
  <cp:revision>2</cp:revision>
  <cp:lastPrinted>2022-04-28T13:41:00Z</cp:lastPrinted>
  <dcterms:created xsi:type="dcterms:W3CDTF">2022-05-16T06:52:00Z</dcterms:created>
  <dcterms:modified xsi:type="dcterms:W3CDTF">2022-05-16T06:52:00Z</dcterms:modified>
</cp:coreProperties>
</file>